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07" w:rsidRPr="002D0FD1" w:rsidRDefault="00585871">
      <w:pPr>
        <w:spacing w:after="0" w:line="408" w:lineRule="auto"/>
        <w:ind w:left="120"/>
        <w:jc w:val="center"/>
        <w:rPr>
          <w:lang w:val="ru-RU"/>
        </w:rPr>
      </w:pPr>
      <w:bookmarkStart w:id="0" w:name="block-27438719"/>
      <w:r w:rsidRPr="002D0F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82407" w:rsidRPr="002D0FD1" w:rsidRDefault="00585871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2D0FD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2D0F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82407" w:rsidRPr="002D0FD1" w:rsidRDefault="00585871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2D0FD1">
        <w:rPr>
          <w:rFonts w:ascii="Times New Roman" w:hAnsi="Times New Roman"/>
          <w:b/>
          <w:color w:val="000000"/>
          <w:sz w:val="28"/>
          <w:lang w:val="ru-RU"/>
        </w:rPr>
        <w:t>РУО Туруханского района</w:t>
      </w:r>
      <w:bookmarkEnd w:id="2"/>
    </w:p>
    <w:p w:rsidR="00782407" w:rsidRPr="002D0FD1" w:rsidRDefault="00585871">
      <w:pPr>
        <w:spacing w:after="0" w:line="408" w:lineRule="auto"/>
        <w:ind w:left="120"/>
        <w:jc w:val="center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2D0FD1">
        <w:rPr>
          <w:rFonts w:ascii="Times New Roman" w:hAnsi="Times New Roman"/>
          <w:b/>
          <w:color w:val="000000"/>
          <w:sz w:val="28"/>
          <w:lang w:val="ru-RU"/>
        </w:rPr>
        <w:t>Старотуруханская</w:t>
      </w:r>
      <w:proofErr w:type="spellEnd"/>
      <w:r w:rsidRPr="002D0FD1">
        <w:rPr>
          <w:rFonts w:ascii="Times New Roman" w:hAnsi="Times New Roman"/>
          <w:b/>
          <w:color w:val="000000"/>
          <w:sz w:val="28"/>
          <w:lang w:val="ru-RU"/>
        </w:rPr>
        <w:t xml:space="preserve"> СШ"</w:t>
      </w:r>
    </w:p>
    <w:p w:rsidR="00782407" w:rsidRPr="002D0FD1" w:rsidRDefault="00782407">
      <w:pPr>
        <w:spacing w:after="0"/>
        <w:ind w:left="120"/>
        <w:rPr>
          <w:lang w:val="ru-RU"/>
        </w:rPr>
      </w:pPr>
    </w:p>
    <w:p w:rsidR="00782407" w:rsidRPr="002D0FD1" w:rsidRDefault="00782407">
      <w:pPr>
        <w:spacing w:after="0"/>
        <w:ind w:left="120"/>
        <w:rPr>
          <w:lang w:val="ru-RU"/>
        </w:rPr>
      </w:pPr>
    </w:p>
    <w:p w:rsidR="00782407" w:rsidRPr="002D0FD1" w:rsidRDefault="00782407">
      <w:pPr>
        <w:spacing w:after="0"/>
        <w:ind w:left="120"/>
        <w:rPr>
          <w:lang w:val="ru-RU"/>
        </w:rPr>
      </w:pPr>
    </w:p>
    <w:p w:rsidR="00782407" w:rsidRPr="002D0FD1" w:rsidRDefault="0078240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85871" w:rsidRPr="008F4B6E" w:rsidTr="00585871">
        <w:tc>
          <w:tcPr>
            <w:tcW w:w="3114" w:type="dxa"/>
          </w:tcPr>
          <w:p w:rsidR="00585871" w:rsidRPr="0040209D" w:rsidRDefault="00585871" w:rsidP="005858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85871" w:rsidRPr="0040209D" w:rsidRDefault="00585871" w:rsidP="005858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85871" w:rsidRDefault="00585871" w:rsidP="005858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85871" w:rsidRPr="008944ED" w:rsidRDefault="008F4B6E" w:rsidP="005858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</w:t>
            </w:r>
            <w:r w:rsidR="0058587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школы</w:t>
            </w:r>
          </w:p>
          <w:p w:rsidR="00585871" w:rsidRDefault="008F4B6E" w:rsidP="008F4B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  </w:t>
            </w:r>
            <w:r w:rsidR="005858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Махенко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Д.И.</w:t>
            </w:r>
          </w:p>
          <w:p w:rsidR="008F4B6E" w:rsidRDefault="008F4B6E" w:rsidP="00585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85871" w:rsidRDefault="00816549" w:rsidP="00585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03-02-01/6 </w:t>
            </w:r>
            <w:r w:rsidR="005858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5858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F4B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09 </w:t>
            </w:r>
            <w:r w:rsidR="0058587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F4B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585871" w:rsidRPr="0040209D" w:rsidRDefault="00585871" w:rsidP="005858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2407" w:rsidRPr="002D0FD1" w:rsidRDefault="00782407">
      <w:pPr>
        <w:spacing w:after="0"/>
        <w:ind w:left="120"/>
        <w:rPr>
          <w:lang w:val="ru-RU"/>
        </w:rPr>
      </w:pPr>
    </w:p>
    <w:p w:rsidR="00782407" w:rsidRPr="002D0FD1" w:rsidRDefault="00782407">
      <w:pPr>
        <w:spacing w:after="0"/>
        <w:ind w:left="120"/>
        <w:rPr>
          <w:lang w:val="ru-RU"/>
        </w:rPr>
      </w:pPr>
    </w:p>
    <w:p w:rsidR="00782407" w:rsidRPr="002D0FD1" w:rsidRDefault="00782407">
      <w:pPr>
        <w:spacing w:after="0"/>
        <w:ind w:left="120"/>
        <w:rPr>
          <w:lang w:val="ru-RU"/>
        </w:rPr>
      </w:pPr>
    </w:p>
    <w:p w:rsidR="00782407" w:rsidRPr="002D0FD1" w:rsidRDefault="00782407">
      <w:pPr>
        <w:spacing w:after="0"/>
        <w:ind w:left="120"/>
        <w:rPr>
          <w:lang w:val="ru-RU"/>
        </w:rPr>
      </w:pPr>
    </w:p>
    <w:p w:rsidR="00782407" w:rsidRPr="002D0FD1" w:rsidRDefault="00782407">
      <w:pPr>
        <w:spacing w:after="0"/>
        <w:ind w:left="120"/>
        <w:rPr>
          <w:lang w:val="ru-RU"/>
        </w:rPr>
      </w:pPr>
    </w:p>
    <w:p w:rsidR="00782407" w:rsidRPr="002D0FD1" w:rsidRDefault="00585871">
      <w:pPr>
        <w:spacing w:after="0" w:line="408" w:lineRule="auto"/>
        <w:ind w:left="120"/>
        <w:jc w:val="center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82407" w:rsidRPr="002D0FD1" w:rsidRDefault="00585871">
      <w:pPr>
        <w:spacing w:after="0" w:line="408" w:lineRule="auto"/>
        <w:ind w:left="120"/>
        <w:jc w:val="center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0FD1">
        <w:rPr>
          <w:rFonts w:ascii="Times New Roman" w:hAnsi="Times New Roman"/>
          <w:color w:val="000000"/>
          <w:sz w:val="28"/>
          <w:lang w:val="ru-RU"/>
        </w:rPr>
        <w:t xml:space="preserve"> 3630896)</w:t>
      </w: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585871">
      <w:pPr>
        <w:spacing w:after="0" w:line="408" w:lineRule="auto"/>
        <w:ind w:left="120"/>
        <w:jc w:val="center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782407" w:rsidRPr="002D0FD1" w:rsidRDefault="00585871">
      <w:pPr>
        <w:spacing w:after="0" w:line="408" w:lineRule="auto"/>
        <w:ind w:left="120"/>
        <w:jc w:val="center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782407">
      <w:pPr>
        <w:spacing w:after="0"/>
        <w:ind w:left="120"/>
        <w:jc w:val="center"/>
        <w:rPr>
          <w:lang w:val="ru-RU"/>
        </w:rPr>
      </w:pPr>
    </w:p>
    <w:p w:rsidR="00782407" w:rsidRPr="002D0FD1" w:rsidRDefault="00585871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2D0FD1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2D0FD1">
        <w:rPr>
          <w:rFonts w:ascii="Times New Roman" w:hAnsi="Times New Roman"/>
          <w:b/>
          <w:color w:val="000000"/>
          <w:sz w:val="28"/>
          <w:lang w:val="ru-RU"/>
        </w:rPr>
        <w:t>Старотуруханск</w:t>
      </w:r>
      <w:bookmarkEnd w:id="3"/>
      <w:proofErr w:type="spellEnd"/>
      <w:r w:rsidRPr="002D0F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2D0FD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82407" w:rsidRPr="002D0FD1" w:rsidRDefault="00782407">
      <w:pPr>
        <w:spacing w:after="0"/>
        <w:ind w:left="120"/>
        <w:rPr>
          <w:lang w:val="ru-RU"/>
        </w:rPr>
      </w:pPr>
    </w:p>
    <w:p w:rsidR="00782407" w:rsidRPr="002D0FD1" w:rsidRDefault="00782407">
      <w:pPr>
        <w:rPr>
          <w:lang w:val="ru-RU"/>
        </w:rPr>
        <w:sectPr w:rsidR="00782407" w:rsidRPr="002D0FD1">
          <w:pgSz w:w="11906" w:h="16383"/>
          <w:pgMar w:top="1134" w:right="850" w:bottom="1134" w:left="1701" w:header="720" w:footer="720" w:gutter="0"/>
          <w:cols w:space="720"/>
        </w:sect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bookmarkStart w:id="5" w:name="block-27438722"/>
      <w:bookmarkEnd w:id="0"/>
      <w:r w:rsidRPr="002D0F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bookmarkStart w:id="6" w:name="bb146442-f527-41bf-8c2f-d7c56b2bd4b0"/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proofErr w:type="gramEnd"/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782407">
      <w:pPr>
        <w:rPr>
          <w:lang w:val="ru-RU"/>
        </w:rPr>
        <w:sectPr w:rsidR="00782407" w:rsidRPr="002D0FD1">
          <w:pgSz w:w="11906" w:h="16383"/>
          <w:pgMar w:top="1134" w:right="850" w:bottom="1134" w:left="1701" w:header="720" w:footer="720" w:gutter="0"/>
          <w:cols w:space="720"/>
        </w:sect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bookmarkStart w:id="7" w:name="block-27438720"/>
      <w:bookmarkEnd w:id="5"/>
      <w:r w:rsidRPr="002D0F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2D0FD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0FD1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2D0FD1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782407" w:rsidRPr="002D0FD1" w:rsidRDefault="00782407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0FD1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2D0FD1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782407" w:rsidRPr="002D0FD1" w:rsidRDefault="00782407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0FD1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2D0FD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2D0F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782407" w:rsidRPr="002D0FD1" w:rsidRDefault="00782407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>».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782407" w:rsidRPr="002D0FD1" w:rsidRDefault="00782407">
      <w:pPr>
        <w:rPr>
          <w:lang w:val="ru-RU"/>
        </w:rPr>
        <w:sectPr w:rsidR="00782407" w:rsidRPr="002D0FD1">
          <w:pgSz w:w="11906" w:h="16383"/>
          <w:pgMar w:top="1134" w:right="850" w:bottom="1134" w:left="1701" w:header="720" w:footer="720" w:gutter="0"/>
          <w:cols w:space="720"/>
        </w:sect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7438721"/>
      <w:bookmarkEnd w:id="7"/>
      <w:bookmarkEnd w:id="12"/>
      <w:r w:rsidRPr="002D0FD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82407" w:rsidRPr="002D0FD1" w:rsidRDefault="00782407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82407" w:rsidRPr="002D0FD1" w:rsidRDefault="005858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782407" w:rsidRPr="002D0FD1" w:rsidRDefault="005858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82407" w:rsidRPr="002D0FD1" w:rsidRDefault="005858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82407" w:rsidRPr="002D0FD1" w:rsidRDefault="005858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782407" w:rsidRPr="002D0FD1" w:rsidRDefault="005858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782407" w:rsidRPr="002D0FD1" w:rsidRDefault="005858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82407" w:rsidRPr="002D0FD1" w:rsidRDefault="00782407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D0FD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D0FD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82407" w:rsidRPr="002D0FD1" w:rsidRDefault="005858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782407" w:rsidRPr="002D0FD1" w:rsidRDefault="005858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782407" w:rsidRPr="002D0FD1" w:rsidRDefault="005858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782407" w:rsidRPr="002D0FD1" w:rsidRDefault="005858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82407" w:rsidRPr="002D0FD1" w:rsidRDefault="005858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782407" w:rsidRPr="002D0FD1" w:rsidRDefault="005858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782407" w:rsidRPr="002D0FD1" w:rsidRDefault="005858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782407" w:rsidRPr="002D0FD1" w:rsidRDefault="005858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82407" w:rsidRPr="002D0FD1" w:rsidRDefault="005858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782407" w:rsidRPr="002D0FD1" w:rsidRDefault="005858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782407" w:rsidRPr="002D0FD1" w:rsidRDefault="005858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82407" w:rsidRPr="002D0FD1" w:rsidRDefault="005858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782407" w:rsidRPr="002D0FD1" w:rsidRDefault="005858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782407" w:rsidRPr="002D0FD1" w:rsidRDefault="005858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782407" w:rsidRPr="002D0FD1" w:rsidRDefault="005858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782407" w:rsidRPr="002D0FD1" w:rsidRDefault="005858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82407" w:rsidRPr="002D0FD1" w:rsidRDefault="005858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782407" w:rsidRPr="002D0FD1" w:rsidRDefault="005858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782407" w:rsidRPr="002D0FD1" w:rsidRDefault="005858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82407" w:rsidRPr="002D0FD1" w:rsidRDefault="005858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782407" w:rsidRPr="002D0FD1" w:rsidRDefault="005858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782407" w:rsidRPr="002D0FD1" w:rsidRDefault="005858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782407" w:rsidRPr="002D0FD1" w:rsidRDefault="005858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D0FD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2D0FD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82407" w:rsidRPr="002D0FD1" w:rsidRDefault="005858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782407" w:rsidRPr="002D0FD1" w:rsidRDefault="005858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782407" w:rsidRPr="002D0FD1" w:rsidRDefault="005858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782407" w:rsidRPr="002D0FD1" w:rsidRDefault="005858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82407" w:rsidRPr="002D0FD1" w:rsidRDefault="005858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82407" w:rsidRPr="002D0FD1" w:rsidRDefault="005858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782407" w:rsidRPr="002D0FD1" w:rsidRDefault="005858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782407" w:rsidRPr="002D0FD1" w:rsidRDefault="005858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782407" w:rsidRPr="002D0FD1" w:rsidRDefault="005858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82407" w:rsidRPr="002D0FD1" w:rsidRDefault="005858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782407" w:rsidRPr="002D0FD1" w:rsidRDefault="005858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782407" w:rsidRPr="002D0FD1" w:rsidRDefault="005858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D0FD1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2D0FD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82407" w:rsidRPr="002D0FD1" w:rsidRDefault="005858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782407" w:rsidRPr="002D0FD1" w:rsidRDefault="005858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782407" w:rsidRPr="002D0FD1" w:rsidRDefault="005858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82407" w:rsidRPr="002D0FD1" w:rsidRDefault="005858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782407" w:rsidRPr="002D0FD1" w:rsidRDefault="005858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782407" w:rsidRPr="002D0FD1" w:rsidRDefault="005858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782407" w:rsidRDefault="005858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82407" w:rsidRPr="002D0FD1" w:rsidRDefault="0058587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782407" w:rsidRPr="002D0FD1" w:rsidRDefault="0058587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782407" w:rsidRPr="002D0FD1" w:rsidRDefault="00782407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782407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D0FD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D0F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82407" w:rsidRPr="002D0FD1" w:rsidRDefault="005858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782407" w:rsidRPr="002D0FD1" w:rsidRDefault="005858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782407" w:rsidRPr="002D0FD1" w:rsidRDefault="005858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782407" w:rsidRPr="002D0FD1" w:rsidRDefault="005858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782407" w:rsidRPr="002D0FD1" w:rsidRDefault="005858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782407" w:rsidRPr="002D0FD1" w:rsidRDefault="005858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782407" w:rsidRPr="002D0FD1" w:rsidRDefault="005858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782407" w:rsidRPr="002D0FD1" w:rsidRDefault="005858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9" w:name="_Toc103687218"/>
      <w:bookmarkEnd w:id="19"/>
    </w:p>
    <w:p w:rsidR="00782407" w:rsidRPr="002D0FD1" w:rsidRDefault="00782407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D0FD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D0F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82407" w:rsidRPr="002D0FD1" w:rsidRDefault="005858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782407" w:rsidRPr="002D0FD1" w:rsidRDefault="005858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782407" w:rsidRPr="002D0FD1" w:rsidRDefault="005858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782407" w:rsidRPr="002D0FD1" w:rsidRDefault="005858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782407" w:rsidRPr="002D0FD1" w:rsidRDefault="005858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782407" w:rsidRPr="002D0FD1" w:rsidRDefault="005858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782407" w:rsidRPr="002D0FD1" w:rsidRDefault="005858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782407" w:rsidRPr="002D0FD1" w:rsidRDefault="005858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0F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782407" w:rsidRPr="002D0FD1" w:rsidRDefault="00782407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2D0FD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2D0F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782407" w:rsidRPr="002D0FD1" w:rsidRDefault="005858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782407" w:rsidRPr="002D0FD1" w:rsidRDefault="00782407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782407" w:rsidRPr="002D0FD1" w:rsidRDefault="00782407">
      <w:pPr>
        <w:spacing w:after="0" w:line="264" w:lineRule="auto"/>
        <w:ind w:left="120"/>
        <w:jc w:val="both"/>
        <w:rPr>
          <w:lang w:val="ru-RU"/>
        </w:rPr>
      </w:pPr>
    </w:p>
    <w:p w:rsidR="00782407" w:rsidRPr="002D0FD1" w:rsidRDefault="00585871">
      <w:pPr>
        <w:spacing w:after="0" w:line="264" w:lineRule="auto"/>
        <w:ind w:left="120"/>
        <w:jc w:val="both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82407" w:rsidRPr="002D0FD1" w:rsidRDefault="00585871">
      <w:pPr>
        <w:spacing w:after="0" w:line="264" w:lineRule="auto"/>
        <w:ind w:firstLine="600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D0FD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D0F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>;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>);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782407" w:rsidRPr="002D0FD1" w:rsidRDefault="005858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782407" w:rsidRPr="002D0FD1" w:rsidRDefault="00782407">
      <w:pPr>
        <w:rPr>
          <w:lang w:val="ru-RU"/>
        </w:rPr>
        <w:sectPr w:rsidR="00782407" w:rsidRPr="002D0FD1">
          <w:pgSz w:w="11906" w:h="16383"/>
          <w:pgMar w:top="1134" w:right="850" w:bottom="1134" w:left="1701" w:header="720" w:footer="720" w:gutter="0"/>
          <w:cols w:space="720"/>
        </w:sectPr>
      </w:pPr>
    </w:p>
    <w:p w:rsidR="00782407" w:rsidRDefault="00585871">
      <w:pPr>
        <w:spacing w:after="0"/>
        <w:ind w:left="120"/>
      </w:pPr>
      <w:bookmarkStart w:id="25" w:name="block-27438716"/>
      <w:bookmarkEnd w:id="13"/>
      <w:r w:rsidRPr="002D0F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2407" w:rsidRDefault="005858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82407" w:rsidTr="0058587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858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85871" w:rsidTr="00585871">
        <w:trPr>
          <w:trHeight w:val="144"/>
          <w:tblCellSpacing w:w="20" w:type="nil"/>
        </w:trPr>
        <w:tc>
          <w:tcPr>
            <w:tcW w:w="13719" w:type="dxa"/>
            <w:gridSpan w:val="6"/>
            <w:tcMar>
              <w:top w:w="50" w:type="dxa"/>
              <w:left w:w="100" w:type="dxa"/>
            </w:tcMar>
            <w:vAlign w:val="center"/>
          </w:tcPr>
          <w:p w:rsidR="00585871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85871" w:rsidRPr="00585871" w:rsidRDefault="00585871" w:rsidP="005858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5858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 w:rsidTr="00585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</w:tbl>
    <w:p w:rsidR="00782407" w:rsidRDefault="00782407">
      <w:pPr>
        <w:sectPr w:rsidR="00782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407" w:rsidRDefault="005858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782407" w:rsidRPr="002D0FD1" w:rsidTr="0058587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82407" w:rsidRPr="002D0FD1" w:rsidRDefault="00782407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82407" w:rsidRPr="002D0FD1" w:rsidRDefault="00782407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2D0FD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82407" w:rsidRPr="002D0FD1" w:rsidRDefault="00782407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  <w:r w:rsidR="002D0F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Default="00585871" w:rsidP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85871" w:rsidTr="005858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85871" w:rsidRPr="00585871" w:rsidRDefault="005858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85871" w:rsidRPr="00585871" w:rsidRDefault="005858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качества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5871" w:rsidRPr="00585871" w:rsidRDefault="005858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5871" w:rsidRPr="002D0FD1" w:rsidRDefault="002D0F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5871" w:rsidRPr="002D0FD1" w:rsidRDefault="002D0F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85871" w:rsidRDefault="002D0F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  <w:r w:rsid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Подвижные и спортивные игры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85871" w:rsidTr="00585871">
        <w:trPr>
          <w:trHeight w:val="144"/>
          <w:tblCellSpacing w:w="20" w:type="nil"/>
        </w:trPr>
        <w:tc>
          <w:tcPr>
            <w:tcW w:w="13792" w:type="dxa"/>
            <w:gridSpan w:val="6"/>
            <w:tcMar>
              <w:top w:w="50" w:type="dxa"/>
              <w:left w:w="100" w:type="dxa"/>
            </w:tcMar>
            <w:vAlign w:val="center"/>
          </w:tcPr>
          <w:p w:rsidR="00585871" w:rsidRPr="002D0FD1" w:rsidRDefault="00585871" w:rsidP="00585871">
            <w:pPr>
              <w:spacing w:after="0"/>
              <w:rPr>
                <w:lang w:val="ru-RU"/>
              </w:rPr>
            </w:pPr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782407" w:rsidTr="005858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 w:rsidTr="00585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</w:tbl>
    <w:p w:rsidR="00782407" w:rsidRDefault="00782407">
      <w:pPr>
        <w:sectPr w:rsidR="00782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407" w:rsidRDefault="005858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82407" w:rsidTr="002D0FD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Pr="002D0FD1" w:rsidRDefault="00782407">
            <w:pPr>
              <w:rPr>
                <w:lang w:val="ru-RU"/>
              </w:rPr>
            </w:pPr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Pr="00585871" w:rsidRDefault="005858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Pr="002D0FD1" w:rsidRDefault="00782407">
            <w:pPr>
              <w:rPr>
                <w:lang w:val="ru-RU"/>
              </w:rPr>
            </w:pPr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Pr="002D0FD1" w:rsidRDefault="00782407">
            <w:pPr>
              <w:rPr>
                <w:lang w:val="ru-RU"/>
              </w:rPr>
            </w:pPr>
          </w:p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 спортивные игры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2D0FD1" w:rsidTr="002D0FD1">
        <w:trPr>
          <w:trHeight w:val="668"/>
          <w:tblCellSpacing w:w="20" w:type="nil"/>
        </w:trPr>
        <w:tc>
          <w:tcPr>
            <w:tcW w:w="13941" w:type="dxa"/>
            <w:gridSpan w:val="6"/>
            <w:tcBorders>
              <w:left w:val="nil"/>
              <w:bottom w:val="single" w:sz="0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2D0FD1" w:rsidRPr="002D0FD1" w:rsidRDefault="002D0FD1">
            <w:pPr>
              <w:spacing w:after="0"/>
              <w:ind w:left="135"/>
              <w:rPr>
                <w:lang w:val="ru-RU"/>
              </w:rPr>
            </w:pPr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585871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 w:rsidTr="002D0F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5858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</w:tbl>
    <w:p w:rsidR="00782407" w:rsidRDefault="00782407">
      <w:pPr>
        <w:sectPr w:rsidR="00782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407" w:rsidRDefault="005858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82407" w:rsidTr="002D0FD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Pr="002D0FD1" w:rsidRDefault="00782407">
            <w:pPr>
              <w:rPr>
                <w:lang w:val="ru-RU"/>
              </w:rPr>
            </w:pPr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Pr="002D0FD1" w:rsidRDefault="00782407">
            <w:pPr>
              <w:rPr>
                <w:lang w:val="ru-RU"/>
              </w:rPr>
            </w:pPr>
          </w:p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858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2D0FD1" w:rsidTr="002D0FD1">
        <w:trPr>
          <w:trHeight w:val="668"/>
          <w:tblCellSpacing w:w="20" w:type="nil"/>
        </w:trPr>
        <w:tc>
          <w:tcPr>
            <w:tcW w:w="5711" w:type="dxa"/>
            <w:gridSpan w:val="2"/>
            <w:tcBorders>
              <w:left w:val="nil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2D0FD1" w:rsidRPr="002D0FD1" w:rsidRDefault="002D0FD1" w:rsidP="002D0FD1">
            <w:pPr>
              <w:spacing w:after="0"/>
              <w:rPr>
                <w:lang w:val="ru-RU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2D0FD1" w:rsidRDefault="002D0F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left w:val="nil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2D0FD1" w:rsidRDefault="002D0F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nil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2D0FD1" w:rsidRDefault="002D0F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left w:val="nil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2D0FD1" w:rsidRDefault="002D0FD1">
            <w:pPr>
              <w:spacing w:after="0"/>
              <w:ind w:left="135"/>
            </w:pPr>
          </w:p>
        </w:tc>
      </w:tr>
      <w:tr w:rsidR="002D0FD1" w:rsidTr="00CD77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FD1" w:rsidRDefault="002D0F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08" w:type="dxa"/>
            <w:gridSpan w:val="4"/>
            <w:tcMar>
              <w:top w:w="50" w:type="dxa"/>
              <w:left w:w="100" w:type="dxa"/>
            </w:tcMar>
            <w:vAlign w:val="center"/>
          </w:tcPr>
          <w:p w:rsidR="002D0FD1" w:rsidRDefault="002D0FD1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</w:tr>
      <w:tr w:rsidR="00782407" w:rsidRPr="008F4B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2D0F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5858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5858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  <w:tr w:rsidR="00782407" w:rsidTr="002D0F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2407" w:rsidRPr="002D0FD1" w:rsidRDefault="00585871">
            <w:pPr>
              <w:spacing w:after="0"/>
              <w:ind w:left="135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2407" w:rsidRDefault="002D0FD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5858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2407" w:rsidRDefault="00782407"/>
        </w:tc>
      </w:tr>
    </w:tbl>
    <w:p w:rsidR="00782407" w:rsidRDefault="00782407">
      <w:pPr>
        <w:sectPr w:rsidR="00782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407" w:rsidRDefault="00782407">
      <w:pPr>
        <w:sectPr w:rsidR="00782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407" w:rsidRDefault="00585871">
      <w:pPr>
        <w:spacing w:after="0"/>
        <w:ind w:left="120"/>
      </w:pPr>
      <w:bookmarkStart w:id="26" w:name="block-2743871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2407" w:rsidRDefault="005858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5"/>
        <w:gridCol w:w="4324"/>
        <w:gridCol w:w="1322"/>
        <w:gridCol w:w="1841"/>
        <w:gridCol w:w="1910"/>
        <w:gridCol w:w="1347"/>
        <w:gridCol w:w="2221"/>
      </w:tblGrid>
      <w:tr w:rsidR="00782407" w:rsidTr="002D0FD1">
        <w:trPr>
          <w:trHeight w:val="144"/>
          <w:tblCellSpacing w:w="20" w:type="nil"/>
        </w:trPr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4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Что такое физическая культура Современные физические упражнения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2D0FD1" w:rsidRDefault="002D0FD1" w:rsidP="002D0FD1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Правила поведения на уроках физической культуры</w:t>
            </w:r>
          </w:p>
          <w:p w:rsidR="002D0FD1" w:rsidRDefault="002D0FD1" w:rsidP="002D0FD1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Правила поведения на занятиях лёгкой атлетикой</w:t>
            </w:r>
          </w:p>
          <w:p w:rsidR="00782407" w:rsidRDefault="00782407" w:rsidP="002D0FD1">
            <w:pPr>
              <w:pStyle w:val="c4"/>
              <w:shd w:val="clear" w:color="auto" w:fill="FFFFFF"/>
              <w:spacing w:before="0" w:beforeAutospacing="0" w:after="0" w:afterAutospacing="0"/>
              <w:ind w:left="136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pStyle w:val="c4"/>
              <w:shd w:val="clear" w:color="auto" w:fill="FFFFFF"/>
              <w:spacing w:before="0" w:beforeAutospacing="0" w:after="0" w:afterAutospacing="0"/>
              <w:ind w:left="136"/>
            </w:pPr>
            <w:r w:rsidRPr="002D0FD1">
              <w:rPr>
                <w:color w:val="000000"/>
                <w:shd w:val="clear" w:color="auto" w:fill="FFFFFF"/>
              </w:rPr>
              <w:t>Чем отличается ходьба от бега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Режим дня и правила его составления </w:t>
            </w: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и соблюдения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техники выполнения пряжка в длину и в высоту с прямого разбега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фазы приземления из прыжка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2D0FD1" w:rsidRDefault="002D0FD1" w:rsidP="002D0FD1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Правила поведения на уроках гимнастики и акробатики</w:t>
            </w:r>
          </w:p>
          <w:p w:rsidR="002D0FD1" w:rsidRDefault="002D0FD1" w:rsidP="002D0FD1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Понятие гимнастики и спортивной гимнастики</w:t>
            </w:r>
          </w:p>
          <w:p w:rsidR="00782407" w:rsidRPr="002D0FD1" w:rsidRDefault="00782407" w:rsidP="002D0FD1">
            <w:pPr>
              <w:spacing w:after="0"/>
              <w:rPr>
                <w:lang w:val="ru-RU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Способы построения и </w:t>
            </w:r>
            <w:proofErr w:type="gram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повороты</w:t>
            </w:r>
            <w:proofErr w:type="gram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стоя на месте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Исходные положения в физических упражнениях.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гимнастическим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упражнениям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Акробатические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Осанка человека. Упражнения для осанки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мячом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скакалкой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прыжках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Подъем туловища из </w:t>
            </w:r>
            <w:proofErr w:type="gram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proofErr w:type="gram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лежа на спине и животе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Подъем ног из </w:t>
            </w:r>
            <w:proofErr w:type="gram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proofErr w:type="gram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лежа на животе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Сгибание рук в положении упор лежа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Считалки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подвижных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Самостоятельная организация и </w:t>
            </w: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проведение подвижных игр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ГТО – что это такое? История ГТО. 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Смешанное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передвижение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</w:t>
            </w: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Бросок набивного мяча. Подвижные игры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proofErr w:type="gram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лежа на спине.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proofErr w:type="gram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стоя на гимнастической скамье.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Метание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тенисного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мяча в цель.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2D0FD1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24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2D0FD1" w:rsidRDefault="002D0FD1" w:rsidP="002D0F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</w:tbl>
    <w:p w:rsidR="00782407" w:rsidRDefault="00782407">
      <w:pPr>
        <w:sectPr w:rsidR="00782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407" w:rsidRDefault="005858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1"/>
        <w:gridCol w:w="4455"/>
        <w:gridCol w:w="1185"/>
        <w:gridCol w:w="1841"/>
        <w:gridCol w:w="1910"/>
        <w:gridCol w:w="1347"/>
        <w:gridCol w:w="2221"/>
      </w:tblGrid>
      <w:tr w:rsidR="00004DBB" w:rsidTr="00004DBB">
        <w:trPr>
          <w:trHeight w:val="144"/>
          <w:tblCellSpacing w:w="20" w:type="nil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4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координированные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беговые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585871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04DBB"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 w:rsidR="00004DBB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="00004D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координированные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беговые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координированные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прыжковые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координированные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прыжковые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Прыжок в высоту с прямого разбега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Прыжок в высоту с прямого разбега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pStyle w:val="c4"/>
              <w:spacing w:before="0" w:beforeAutospacing="0" w:after="0" w:afterAutospacing="0" w:line="144" w:lineRule="atLeast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 w:rsidP="00004DBB">
            <w:pPr>
              <w:jc w:val="center"/>
              <w:rPr>
                <w:rFonts w:ascii="Arial" w:hAnsi="Arial" w:cs="Arial"/>
                <w:color w:val="666666"/>
                <w:sz w:val="14"/>
                <w:szCs w:val="19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pStyle w:val="c4"/>
              <w:spacing w:before="0" w:beforeAutospacing="0" w:after="0" w:afterAutospacing="0" w:line="144" w:lineRule="atLeast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 w:rsidP="00004DBB">
            <w:pPr>
              <w:jc w:val="center"/>
              <w:rPr>
                <w:rFonts w:ascii="Arial" w:hAnsi="Arial" w:cs="Arial"/>
                <w:color w:val="666666"/>
                <w:sz w:val="14"/>
                <w:szCs w:val="19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Броски мяча в неподвижную мишень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Броски мяча в неподвижную мишень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pStyle w:val="c4"/>
              <w:spacing w:before="0" w:beforeAutospacing="0" w:after="0" w:afterAutospacing="0" w:line="144" w:lineRule="atLeast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Правила поведения на уроках гимнастики и акробатики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jc w:val="center"/>
              <w:rPr>
                <w:rFonts w:ascii="Arial" w:hAnsi="Arial" w:cs="Arial"/>
                <w:color w:val="666666"/>
                <w:sz w:val="14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Закаливание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Прыжковые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Прыжковые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комплекса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утренней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зарядки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Гимнастическая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гимнастической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скамейке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гимнастической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скамейке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Зарождение Олимпийских игр. Современные Олимпийские игры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Утренняя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зарядка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гимнастической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скакалкой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гимнастической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скакалкой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гимнастическим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мячом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гимнастическим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мячом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Default="00004DBB" w:rsidP="00004DBB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Подвижные игры с приемами спортивных игр</w:t>
            </w:r>
          </w:p>
          <w:p w:rsidR="00004DBB" w:rsidRDefault="00004DBB" w:rsidP="00004DBB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 Игры с приемами баскетбола</w:t>
            </w:r>
          </w:p>
          <w:p w:rsidR="00004DBB" w:rsidRPr="002D0FD1" w:rsidRDefault="00004DBB" w:rsidP="00004DBB">
            <w:pPr>
              <w:spacing w:after="0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pStyle w:val="c4"/>
              <w:spacing w:before="0" w:beforeAutospacing="0" w:after="0" w:afterAutospacing="0" w:line="144" w:lineRule="atLeast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Игры с приемами баскетбола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 w:rsidP="00004DBB">
            <w:pPr>
              <w:jc w:val="center"/>
              <w:rPr>
                <w:rFonts w:ascii="Arial" w:hAnsi="Arial" w:cs="Arial"/>
                <w:color w:val="666666"/>
                <w:sz w:val="14"/>
                <w:szCs w:val="19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Бросок мяча в колонне и неудобный бросок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Бросок мяча в колонне и неудобный бросок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волна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в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баскетболе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волна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в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баскетболе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Игры с приемами футбола: метко в цель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Игры с приемами футбола: метко в цель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Гонка мячей и слалом с мячом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Гонка мячей и слалом с мячом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Футбольный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бильярд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Футбольный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бильярд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Бросок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Бросок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Default="00004DBB" w:rsidP="00004DBB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Подвижные игры на развитие равновесия</w:t>
            </w:r>
          </w:p>
          <w:p w:rsidR="00004DBB" w:rsidRDefault="00004DBB" w:rsidP="00004DBB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Самостоятельная организация и проведение подвижных игр</w:t>
            </w:r>
          </w:p>
          <w:p w:rsidR="00004DBB" w:rsidRPr="002D0FD1" w:rsidRDefault="00004DBB" w:rsidP="00004DBB">
            <w:pPr>
              <w:spacing w:after="0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Default="00004DBB" w:rsidP="00004DBB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Подвижные игры на развитие равновесия</w:t>
            </w:r>
          </w:p>
          <w:p w:rsidR="00004DBB" w:rsidRDefault="00004DBB" w:rsidP="00004DBB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Самостоятельная организация и проведение подвижных игр</w:t>
            </w:r>
          </w:p>
          <w:p w:rsidR="00004DBB" w:rsidRPr="00004DBB" w:rsidRDefault="00004DBB" w:rsidP="00004DBB">
            <w:pPr>
              <w:spacing w:after="0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техники безопасности на уроках. Укрепление здоровья через ВФСК ГТО Правила выполнения спортивных нормативов 2 ступени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30м.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</w:t>
            </w: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норматива комплекса ГТО. Подтягивание из виса лежа на низкой перекладине 90см.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proofErr w:type="gram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стоя на гимнастической скамье.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proofErr w:type="gram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лежа на спине.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proofErr w:type="gram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лежа на спине.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</w:t>
            </w: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норматива комплекса ГТО.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3*10м. </w:t>
            </w:r>
            <w:proofErr w:type="spellStart"/>
            <w:r w:rsidRPr="0000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04DBB" w:rsidTr="00004DB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4DBB" w:rsidRDefault="00004D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4DBB" w:rsidRPr="00004DBB" w:rsidRDefault="00004DBB" w:rsidP="00004D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</w:tbl>
    <w:p w:rsidR="00782407" w:rsidRDefault="00782407">
      <w:pPr>
        <w:sectPr w:rsidR="00782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407" w:rsidRDefault="005858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782407" w:rsidTr="00CD7712">
        <w:trPr>
          <w:trHeight w:val="144"/>
          <w:tblCellSpacing w:w="20" w:type="nil"/>
        </w:trPr>
        <w:tc>
          <w:tcPr>
            <w:tcW w:w="1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4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Default="00CD7712" w:rsidP="00CD7712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Правила предупреждения травм на уроках физической культуры Предупреждение травм на занятиях лёгкой атлетикой</w:t>
            </w:r>
          </w:p>
          <w:p w:rsidR="00CD7712" w:rsidRDefault="00CD7712" w:rsidP="00CD7712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Дозировка физических нагрузок</w:t>
            </w:r>
          </w:p>
          <w:p w:rsidR="00782407" w:rsidRPr="002D0FD1" w:rsidRDefault="00782407" w:rsidP="00CD7712">
            <w:pPr>
              <w:spacing w:after="0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Default="00CD7712" w:rsidP="00CD7712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Физическая культура у древних народов</w:t>
            </w:r>
          </w:p>
          <w:p w:rsidR="00CD7712" w:rsidRDefault="00CD7712" w:rsidP="00CD7712">
            <w:pPr>
              <w:pStyle w:val="c4"/>
              <w:shd w:val="clear" w:color="auto" w:fill="FFFFFF"/>
              <w:spacing w:before="0" w:beforeAutospacing="0" w:after="0" w:afterAutospacing="0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Дозировка физических нагрузок</w:t>
            </w:r>
          </w:p>
          <w:p w:rsidR="00782407" w:rsidRPr="00CD7712" w:rsidRDefault="00782407" w:rsidP="00CD7712">
            <w:pPr>
              <w:spacing w:after="0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Бег с ускорением на короткую дистанцию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Бег с ускорением на короткую дистанцию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Бег с ускорением на короткую дистанцию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Прыжок в длину с разбега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Прыжок в длину с разбега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Прыжок в длину с разбега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585871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7712"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 w:rsidR="00CD7712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="00CD77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набивного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набивного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набивного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физических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Default="00CD7712" w:rsidP="00CD7712">
            <w:pPr>
              <w:pStyle w:val="c38"/>
              <w:shd w:val="clear" w:color="auto" w:fill="FFFFFF"/>
              <w:spacing w:before="0" w:beforeAutospacing="0" w:after="0" w:afterAutospacing="0"/>
              <w:ind w:lef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Предупреждение травм на занятиях гимнастикой</w:t>
            </w:r>
          </w:p>
          <w:p w:rsidR="00CD7712" w:rsidRDefault="00CD7712" w:rsidP="00CD7712">
            <w:pPr>
              <w:pStyle w:val="c38"/>
              <w:shd w:val="clear" w:color="auto" w:fill="FFFFFF"/>
              <w:spacing w:before="0" w:beforeAutospacing="0" w:after="0" w:afterAutospacing="0"/>
              <w:ind w:lef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Правила поведения на уроках   гимнастики и акробатики</w:t>
            </w:r>
          </w:p>
          <w:p w:rsidR="00782407" w:rsidRPr="00CD7712" w:rsidRDefault="00782407" w:rsidP="00CD7712">
            <w:pPr>
              <w:spacing w:after="0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зрительная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зрительная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команды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команды</w:t>
            </w:r>
            <w:proofErr w:type="spellEnd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D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595734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Передвижения и лазанье по гимнастической скамейке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595734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Передвижения и лазанье по гимнастической скамейке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595734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Передвижения, лазанье по гимнастической стенке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595734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Передвижения, лазанье по гимнастической стенке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CD7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595734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скакалку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782407" w:rsidRPr="00595734" w:rsidRDefault="00CD7712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скакалку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pStyle w:val="c4"/>
              <w:spacing w:before="0" w:beforeAutospacing="0" w:after="0" w:afterAutospacing="0" w:line="144" w:lineRule="atLeast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Ритмическая гимнастика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rPr>
                <w:rFonts w:ascii="Arial" w:hAnsi="Arial" w:cs="Arial"/>
                <w:color w:val="666666"/>
                <w:sz w:val="14"/>
                <w:szCs w:val="19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pStyle w:val="c4"/>
              <w:spacing w:before="0" w:beforeAutospacing="0" w:after="0" w:afterAutospacing="0" w:line="144" w:lineRule="atLeast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Ритмическая гимнастика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rPr>
                <w:rFonts w:ascii="Arial" w:hAnsi="Arial" w:cs="Arial"/>
                <w:color w:val="666666"/>
                <w:sz w:val="14"/>
                <w:szCs w:val="19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Танцевальные упражнения из танца галоп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Танцевальные упражнения из танца галоп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Танцевальные упражнения из танца полька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Танцевальные упражнения из танца полька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Подвижные игры с приемами баскетбола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Подвижные игры с приемами </w:t>
            </w: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баскетбола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пионербол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CD7712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CD7712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пионербол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7712" w:rsidRDefault="00CD77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D7712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pStyle w:val="c4"/>
              <w:spacing w:before="0" w:beforeAutospacing="0" w:after="0" w:afterAutospacing="0" w:line="144" w:lineRule="atLeast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Спортивная игра волейбол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rPr>
                <w:rFonts w:ascii="Arial" w:hAnsi="Arial" w:cs="Arial"/>
                <w:color w:val="666666"/>
                <w:sz w:val="14"/>
                <w:szCs w:val="19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pStyle w:val="c4"/>
              <w:spacing w:before="0" w:beforeAutospacing="0" w:after="0" w:afterAutospacing="0" w:line="144" w:lineRule="atLeast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Спортивная игра волейбол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rPr>
                <w:rFonts w:ascii="Arial" w:hAnsi="Arial" w:cs="Arial"/>
                <w:color w:val="666666"/>
                <w:sz w:val="14"/>
                <w:szCs w:val="19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Подвижные игры с приемами футбола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Подвижные игры с приемами футбола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Правила выполнения спортивных нормативов 2-3 ступени Правила ТБ на уроках.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укрепление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здоровья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30м.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1000м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RP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5957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Кросс на 2км. Подводящие упражнения.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95734" w:rsidRP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Освоение правил и техники выполнения норматива комплекса ГТО.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Подтягивание из виса на высокой перекладине – мальчики. Сгибание и разгибание рук в упоре лежа на полу. Эстафеты.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95734" w:rsidRP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595734">
            <w:pPr>
              <w:spacing w:after="0"/>
              <w:rPr>
                <w:lang w:val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  <w:lang w:val="ru-RU"/>
              </w:rPr>
              <w:t>.</w:t>
            </w: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Освоение правил и техники выполнения норматива комплекса ГТО.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Подтягивание из виса лежа на низкой перекладине 90см. Эстафеты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95734" w:rsidRP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proofErr w:type="gram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стоя на гимнастической скамье.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95734" w:rsidRP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95734" w:rsidRP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proofErr w:type="gram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лежа на спине.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95734" w:rsidRP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Метание </w:t>
            </w: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теннисного мяча, и метание мяча весом 150г.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3*10м. </w:t>
            </w:r>
            <w:proofErr w:type="spellStart"/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95734" w:rsidTr="00CD7712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5734" w:rsidRPr="00595734" w:rsidRDefault="00595734" w:rsidP="00CD77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  <w:jc w:val="center"/>
            </w:pPr>
            <w:r w:rsidRPr="005957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5734" w:rsidRDefault="005957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734" w:rsidRPr="00CD7712" w:rsidRDefault="00595734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</w:tbl>
    <w:p w:rsidR="00782407" w:rsidRDefault="00782407">
      <w:pPr>
        <w:sectPr w:rsidR="00782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407" w:rsidRDefault="005858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782407" w:rsidTr="00CD7712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4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407" w:rsidRDefault="00782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2407" w:rsidRDefault="00782407"/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Беговые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Беговые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Беговые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Беговые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Метание малого мяча на дальность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Метание малого мяча на дальность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816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Метание малого мяча на дальность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Упражнения в прыжках в высоту с разбега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816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Упражнения в прыжках в высоту с разбега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816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Упражнения в прыжках в высоту с разбега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816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BB7B93" w:rsidRDefault="00BB7B93" w:rsidP="00BB7B93">
            <w:pPr>
              <w:pStyle w:val="c38"/>
              <w:shd w:val="clear" w:color="auto" w:fill="FFFFFF"/>
              <w:spacing w:before="0" w:beforeAutospacing="0" w:after="0" w:afterAutospacing="0"/>
              <w:ind w:lef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Предупреждение травм на занятиях гимнастикой</w:t>
            </w:r>
          </w:p>
          <w:p w:rsidR="00BB7B93" w:rsidRDefault="00BB7B93" w:rsidP="00BB7B93">
            <w:pPr>
              <w:pStyle w:val="c38"/>
              <w:shd w:val="clear" w:color="auto" w:fill="FFFFFF"/>
              <w:spacing w:before="0" w:beforeAutospacing="0" w:after="0" w:afterAutospacing="0"/>
              <w:ind w:left="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 xml:space="preserve">Правила поведения на уроках   гимнастики </w:t>
            </w:r>
            <w:proofErr w:type="spellStart"/>
            <w:r>
              <w:rPr>
                <w:rStyle w:val="c10"/>
                <w:color w:val="000000"/>
              </w:rPr>
              <w:t>и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Поводящие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упражнения для обучения опорному прыжку</w:t>
            </w:r>
            <w:r>
              <w:rPr>
                <w:rStyle w:val="c10"/>
                <w:color w:val="000000"/>
              </w:rPr>
              <w:t xml:space="preserve"> акробатики</w:t>
            </w:r>
          </w:p>
          <w:p w:rsidR="00782407" w:rsidRPr="00BB7B93" w:rsidRDefault="00782407" w:rsidP="00BB7B93">
            <w:pPr>
              <w:spacing w:after="0"/>
              <w:rPr>
                <w:lang w:val="ru-RU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816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Акробатическая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комбинация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Акробатическая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комбинация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Закаливание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организма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816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Опорной</w:t>
            </w:r>
            <w:proofErr w:type="gramEnd"/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напрыгивания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Опорной</w:t>
            </w:r>
            <w:proofErr w:type="gramEnd"/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напрыгивания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опорному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опорному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816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гимнастической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перекладине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гимнастической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перекладине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Летка-енка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Летка-енка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Разучивание подвижной игры </w:t>
            </w: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782407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782407" w:rsidRPr="00BB7B93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82407" w:rsidRDefault="00585871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2407" w:rsidRDefault="0078240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407" w:rsidRPr="00CD7712" w:rsidRDefault="00CD7712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BB7B93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pStyle w:val="c4"/>
              <w:spacing w:before="0" w:beforeAutospacing="0" w:after="0" w:afterAutospacing="0" w:line="144" w:lineRule="atLeast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Упражнения из игры футбол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rPr>
                <w:rFonts w:ascii="Arial" w:hAnsi="Arial" w:cs="Arial"/>
                <w:color w:val="666666"/>
                <w:sz w:val="14"/>
                <w:szCs w:val="19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BB7B93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pStyle w:val="c4"/>
              <w:spacing w:before="0" w:beforeAutospacing="0" w:after="0" w:afterAutospacing="0" w:line="144" w:lineRule="atLeast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Упражнения из игры футбол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rPr>
                <w:rFonts w:ascii="Arial" w:hAnsi="Arial" w:cs="Arial"/>
                <w:color w:val="666666"/>
                <w:sz w:val="14"/>
                <w:szCs w:val="19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BB7B93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BB7B93" w:rsidRPr="000801F8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Правила выполнения спортивных нормативов 3 ступени Правила ТБ на уроках.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ЗОЖ. ГТО в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наше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BB7B93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BB7B93" w:rsidRPr="000801F8" w:rsidRDefault="00BB7B93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30м.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BB7B93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BB7B93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1000м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7B93" w:rsidRDefault="00BB7B9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7B93" w:rsidRPr="00CD7712" w:rsidRDefault="00BB7B93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pStyle w:val="c4"/>
              <w:spacing w:before="0" w:beforeAutospacing="0" w:after="0" w:afterAutospacing="0" w:line="144" w:lineRule="atLeast"/>
              <w:ind w:left="1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Pr="00816549" w:rsidRDefault="000801F8">
            <w:pPr>
              <w:rPr>
                <w:rFonts w:ascii="Arial" w:hAnsi="Arial" w:cs="Arial"/>
                <w:color w:val="666666"/>
                <w:sz w:val="14"/>
                <w:szCs w:val="19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proofErr w:type="gramEnd"/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стоя на гимнастической скамье.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положения</w:t>
            </w:r>
            <w:proofErr w:type="gramEnd"/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лежа на спине.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3*10м. </w:t>
            </w:r>
            <w:proofErr w:type="spellStart"/>
            <w:r w:rsidRPr="000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801F8" w:rsidTr="00CD7712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  <w:vAlign w:val="center"/>
          </w:tcPr>
          <w:p w:rsidR="000801F8" w:rsidRPr="000801F8" w:rsidRDefault="000801F8" w:rsidP="00BB7B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  <w:jc w:val="center"/>
            </w:pPr>
            <w:r w:rsidRPr="002D0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01F8" w:rsidRDefault="000801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1F8" w:rsidRPr="00CD7712" w:rsidRDefault="000801F8" w:rsidP="00CD771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</w:tbl>
    <w:p w:rsidR="00782407" w:rsidRDefault="00782407">
      <w:pPr>
        <w:sectPr w:rsidR="00782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407" w:rsidRDefault="00782407">
      <w:pPr>
        <w:sectPr w:rsidR="00782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407" w:rsidRDefault="00585871">
      <w:pPr>
        <w:spacing w:after="0"/>
        <w:ind w:left="120"/>
      </w:pPr>
      <w:bookmarkStart w:id="27" w:name="block-2743871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82407" w:rsidRDefault="005858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2407" w:rsidRPr="002D0FD1" w:rsidRDefault="00585871">
      <w:pPr>
        <w:spacing w:after="0" w:line="480" w:lineRule="auto"/>
        <w:ind w:left="120"/>
        <w:rPr>
          <w:lang w:val="ru-RU"/>
        </w:rPr>
      </w:pPr>
      <w:bookmarkStart w:id="28" w:name="f056fd23-2f41-4129-8da1-d467aa21439d"/>
      <w:r w:rsidRPr="002D0FD1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8"/>
    </w:p>
    <w:p w:rsidR="00782407" w:rsidRPr="002D0FD1" w:rsidRDefault="00782407">
      <w:pPr>
        <w:spacing w:after="0" w:line="480" w:lineRule="auto"/>
        <w:ind w:left="120"/>
        <w:rPr>
          <w:lang w:val="ru-RU"/>
        </w:rPr>
      </w:pPr>
    </w:p>
    <w:p w:rsidR="00782407" w:rsidRPr="002D0FD1" w:rsidRDefault="00782407">
      <w:pPr>
        <w:spacing w:after="0"/>
        <w:ind w:left="120"/>
        <w:rPr>
          <w:lang w:val="ru-RU"/>
        </w:rPr>
      </w:pPr>
    </w:p>
    <w:p w:rsidR="00782407" w:rsidRPr="002D0FD1" w:rsidRDefault="00585871">
      <w:pPr>
        <w:spacing w:after="0" w:line="480" w:lineRule="auto"/>
        <w:ind w:left="120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82407" w:rsidRPr="002D0FD1" w:rsidRDefault="00585871">
      <w:pPr>
        <w:spacing w:after="0" w:line="480" w:lineRule="auto"/>
        <w:ind w:left="120"/>
        <w:rPr>
          <w:lang w:val="ru-RU"/>
        </w:rPr>
      </w:pPr>
      <w:r w:rsidRPr="002D0FD1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культура, 1-4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2D0FD1">
        <w:rPr>
          <w:rFonts w:ascii="Times New Roman" w:hAnsi="Times New Roman"/>
          <w:color w:val="000000"/>
          <w:sz w:val="28"/>
          <w:lang w:val="ru-RU"/>
        </w:rPr>
        <w:t xml:space="preserve"> /В.И. Лях, Акционерное общество "Издательство "Просвещение".</w:t>
      </w:r>
      <w:r w:rsidRPr="002D0FD1">
        <w:rPr>
          <w:sz w:val="28"/>
          <w:lang w:val="ru-RU"/>
        </w:rPr>
        <w:br/>
      </w:r>
      <w:bookmarkStart w:id="29" w:name="ce666534-2f9f-48e1-9f7c-2e635e3b9ede"/>
      <w:r w:rsidRPr="002D0FD1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рекомендации: /ВФСКГТО/</w:t>
      </w:r>
      <w:bookmarkEnd w:id="29"/>
    </w:p>
    <w:p w:rsidR="00782407" w:rsidRPr="002D0FD1" w:rsidRDefault="00782407">
      <w:pPr>
        <w:spacing w:after="0"/>
        <w:ind w:left="120"/>
        <w:rPr>
          <w:lang w:val="ru-RU"/>
        </w:rPr>
      </w:pPr>
    </w:p>
    <w:p w:rsidR="00782407" w:rsidRPr="002D0FD1" w:rsidRDefault="00585871">
      <w:pPr>
        <w:spacing w:after="0" w:line="480" w:lineRule="auto"/>
        <w:ind w:left="120"/>
        <w:rPr>
          <w:lang w:val="ru-RU"/>
        </w:rPr>
      </w:pPr>
      <w:r w:rsidRPr="002D0F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2407" w:rsidRPr="002D0FD1" w:rsidRDefault="00585871">
      <w:pPr>
        <w:spacing w:after="0" w:line="480" w:lineRule="auto"/>
        <w:ind w:left="120"/>
        <w:rPr>
          <w:lang w:val="ru-RU"/>
        </w:rPr>
      </w:pPr>
      <w:bookmarkStart w:id="30" w:name="9a54c4b8-b2ef-4fc1-87b1-da44b5d58279"/>
      <w:r w:rsidRPr="002D0FD1">
        <w:rPr>
          <w:rFonts w:ascii="Times New Roman" w:hAnsi="Times New Roman"/>
          <w:color w:val="000000"/>
          <w:sz w:val="28"/>
          <w:lang w:val="ru-RU"/>
        </w:rPr>
        <w:t xml:space="preserve">РЭШ, </w:t>
      </w:r>
      <w:proofErr w:type="spellStart"/>
      <w:r w:rsidRPr="002D0FD1">
        <w:rPr>
          <w:rFonts w:ascii="Times New Roman" w:hAnsi="Times New Roman"/>
          <w:color w:val="000000"/>
          <w:sz w:val="28"/>
          <w:lang w:val="ru-RU"/>
        </w:rPr>
        <w:t>Учи</w:t>
      </w:r>
      <w:proofErr w:type="gramStart"/>
      <w:r w:rsidRPr="002D0FD1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2D0FD1">
        <w:rPr>
          <w:rFonts w:ascii="Times New Roman" w:hAnsi="Times New Roman"/>
          <w:color w:val="000000"/>
          <w:sz w:val="28"/>
          <w:lang w:val="ru-RU"/>
        </w:rPr>
        <w:t>у</w:t>
      </w:r>
      <w:bookmarkEnd w:id="30"/>
      <w:proofErr w:type="spellEnd"/>
    </w:p>
    <w:p w:rsidR="00782407" w:rsidRPr="002D0FD1" w:rsidRDefault="00782407">
      <w:pPr>
        <w:rPr>
          <w:lang w:val="ru-RU"/>
        </w:rPr>
        <w:sectPr w:rsidR="00782407" w:rsidRPr="002D0FD1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585871" w:rsidRPr="002D0FD1" w:rsidRDefault="00585871">
      <w:pPr>
        <w:rPr>
          <w:lang w:val="ru-RU"/>
        </w:rPr>
      </w:pPr>
    </w:p>
    <w:sectPr w:rsidR="00585871" w:rsidRPr="002D0FD1" w:rsidSect="007824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700"/>
    <w:multiLevelType w:val="multilevel"/>
    <w:tmpl w:val="6010C8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F1A78"/>
    <w:multiLevelType w:val="multilevel"/>
    <w:tmpl w:val="A1A6E9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C4D17"/>
    <w:multiLevelType w:val="multilevel"/>
    <w:tmpl w:val="5C5A6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616F6"/>
    <w:multiLevelType w:val="multilevel"/>
    <w:tmpl w:val="06D6B2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90BCD"/>
    <w:multiLevelType w:val="multilevel"/>
    <w:tmpl w:val="C3DE9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547EF"/>
    <w:multiLevelType w:val="multilevel"/>
    <w:tmpl w:val="9B3495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57E58"/>
    <w:multiLevelType w:val="multilevel"/>
    <w:tmpl w:val="9814D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53EE4"/>
    <w:multiLevelType w:val="multilevel"/>
    <w:tmpl w:val="06A8B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E33E4"/>
    <w:multiLevelType w:val="multilevel"/>
    <w:tmpl w:val="D4BA8E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1E54A0"/>
    <w:multiLevelType w:val="multilevel"/>
    <w:tmpl w:val="B114D6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242603"/>
    <w:multiLevelType w:val="multilevel"/>
    <w:tmpl w:val="EBC8F3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5E5FB8"/>
    <w:multiLevelType w:val="multilevel"/>
    <w:tmpl w:val="CFCEA5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C3684"/>
    <w:multiLevelType w:val="multilevel"/>
    <w:tmpl w:val="651C67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7E6CF3"/>
    <w:multiLevelType w:val="multilevel"/>
    <w:tmpl w:val="EF3ED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5400D3"/>
    <w:multiLevelType w:val="multilevel"/>
    <w:tmpl w:val="ADC62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B859A6"/>
    <w:multiLevelType w:val="multilevel"/>
    <w:tmpl w:val="2174C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913288"/>
    <w:multiLevelType w:val="multilevel"/>
    <w:tmpl w:val="80B66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15"/>
  </w:num>
  <w:num w:numId="7">
    <w:abstractNumId w:val="11"/>
  </w:num>
  <w:num w:numId="8">
    <w:abstractNumId w:val="1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07"/>
    <w:rsid w:val="00004DBB"/>
    <w:rsid w:val="000801F8"/>
    <w:rsid w:val="002D0FD1"/>
    <w:rsid w:val="0035757C"/>
    <w:rsid w:val="00585871"/>
    <w:rsid w:val="00595734"/>
    <w:rsid w:val="00782407"/>
    <w:rsid w:val="00816549"/>
    <w:rsid w:val="008F4B6E"/>
    <w:rsid w:val="0094003E"/>
    <w:rsid w:val="00B9628E"/>
    <w:rsid w:val="00BB7B93"/>
    <w:rsid w:val="00CC63CB"/>
    <w:rsid w:val="00CD7712"/>
    <w:rsid w:val="00CE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24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2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4">
    <w:name w:val="c4"/>
    <w:basedOn w:val="a"/>
    <w:rsid w:val="002D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2D0FD1"/>
  </w:style>
  <w:style w:type="paragraph" w:customStyle="1" w:styleId="c38">
    <w:name w:val="c38"/>
    <w:basedOn w:val="a"/>
    <w:rsid w:val="00CD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54</Pages>
  <Words>8915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</cp:lastModifiedBy>
  <cp:revision>11</cp:revision>
  <dcterms:created xsi:type="dcterms:W3CDTF">2023-10-16T15:02:00Z</dcterms:created>
  <dcterms:modified xsi:type="dcterms:W3CDTF">2023-11-14T08:17:00Z</dcterms:modified>
</cp:coreProperties>
</file>